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241DF4">
      <w:pPr>
        <w:tabs>
          <w:tab w:val="right" w:pos="10490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7D6BC" wp14:editId="4BD5B3CD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605FA094" wp14:editId="4FA0373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2A0844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E16EF0" w:rsidRDefault="00E16EF0" w:rsidP="002A0844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  <w:bookmarkStart w:id="0" w:name="_GoBack"/>
      <w:bookmarkEnd w:id="0"/>
    </w:p>
    <w:p w:rsidR="00A565A0" w:rsidRDefault="00A565A0" w:rsidP="00A565A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Подмосковный Росреестр </w:t>
      </w:r>
      <w:r w:rsidR="00CF7EB8">
        <w:rPr>
          <w:b/>
          <w:color w:val="000000" w:themeColor="text1"/>
          <w:sz w:val="28"/>
          <w:szCs w:val="28"/>
        </w:rPr>
        <w:t xml:space="preserve">− </w:t>
      </w:r>
      <w:r>
        <w:rPr>
          <w:b/>
          <w:color w:val="000000" w:themeColor="text1"/>
          <w:sz w:val="28"/>
          <w:szCs w:val="28"/>
        </w:rPr>
        <w:t>лидер по количеству регистрационно-учетных действий среди регионов РФ по итогам 2017 года</w:t>
      </w:r>
    </w:p>
    <w:p w:rsidR="00A565A0" w:rsidRDefault="00A565A0" w:rsidP="00A565A0">
      <w:pPr>
        <w:jc w:val="center"/>
        <w:rPr>
          <w:b/>
          <w:color w:val="000000" w:themeColor="text1"/>
          <w:sz w:val="28"/>
          <w:szCs w:val="28"/>
        </w:rPr>
      </w:pPr>
    </w:p>
    <w:p w:rsidR="00A565A0" w:rsidRDefault="00A565A0" w:rsidP="00A565A0">
      <w:pPr>
        <w:pStyle w:val="ac"/>
        <w:spacing w:before="120" w:after="12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Московская область занимает ведущие позиции в Российской Федерации по количеству объектов недвижимости. По данным Управления Росреестра по Московской области (Управление) в Едином государственном реестре недвижимости содержатся сведения о 13 миллионах объектов, 4,5 миллиона из которых это жилые помещения, 4 миллиона – земельные участки, 3 миллиона – здания и 1,5 миллиона – нежилые помещения.</w:t>
      </w:r>
    </w:p>
    <w:p w:rsidR="00A565A0" w:rsidRPr="00896CB3" w:rsidRDefault="00A565A0" w:rsidP="00A565A0">
      <w:pPr>
        <w:pStyle w:val="ac"/>
        <w:spacing w:before="120" w:after="12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прошедший год специалисты Управления приняли 2,801 миллиона заявлений в целях осуществления регистрационно-учетных действий с объектами подмосковной недвижимости. Это самый высокий показатель по стране. В связи с этим главной задачей, реализуемой Управлением, остается повышение доступности госуслуг Росреестра, упрощение взаимодействия с гражданами, юридическими лицами и собственниками подмосковной недвижимости.</w:t>
      </w:r>
    </w:p>
    <w:p w:rsidR="00A565A0" w:rsidRDefault="00A565A0" w:rsidP="00A565A0">
      <w:pPr>
        <w:pStyle w:val="ac"/>
        <w:spacing w:before="120" w:after="12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2017 году Управление провело большую работу по переводу самых востребованных услуг в </w:t>
      </w:r>
      <w:proofErr w:type="gramStart"/>
      <w:r>
        <w:rPr>
          <w:color w:val="000000"/>
          <w:sz w:val="28"/>
          <w:szCs w:val="28"/>
        </w:rPr>
        <w:t>подмосковные</w:t>
      </w:r>
      <w:proofErr w:type="gramEnd"/>
      <w:r>
        <w:rPr>
          <w:color w:val="000000"/>
          <w:sz w:val="28"/>
          <w:szCs w:val="28"/>
        </w:rPr>
        <w:t xml:space="preserve"> МФЦ. Разработаны и внедрены технологические схемы, сокращающие сроки работы с документами. Время приема документов от одного заявителя сократилось в среднем до 10 минут. Вдвое сокращены сроки межведомственной логистики пакетов документов. Действует исчерпывающий список причин, по которым возможны отказы или приостановления в регистрации прав на объекты или постановке на кадастровый учет. В 2017 году Управление, оставаясь первым в стране по количеству регистрационно-учетных действий, вышло на федеральные целевые показатели отказов и приостановлений. По </w:t>
      </w:r>
      <w:r>
        <w:rPr>
          <w:color w:val="000000"/>
          <w:sz w:val="28"/>
          <w:szCs w:val="28"/>
        </w:rPr>
        <w:lastRenderedPageBreak/>
        <w:t xml:space="preserve">данным на конец года, доля отказов в постановке на кадастровый учет составляла 12,85%, а отказов в регистрации прав менее одного процента (0,93%). </w:t>
      </w:r>
    </w:p>
    <w:p w:rsidR="00A565A0" w:rsidRDefault="00A565A0" w:rsidP="00A565A0">
      <w:pPr>
        <w:pStyle w:val="ac"/>
        <w:spacing w:before="120" w:after="12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2017 года более 90% государственных услуг Росреестра предоставляется через МФЦ. В бюджет Московской области перечислено 507 млн. рублей государственных пошлин. Это вдвое больше, чем в 2016 году.</w:t>
      </w:r>
    </w:p>
    <w:p w:rsidR="00A565A0" w:rsidRDefault="00A565A0" w:rsidP="00A565A0">
      <w:pPr>
        <w:pStyle w:val="ac"/>
        <w:spacing w:before="120" w:after="12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Значительную долю государственных услуг специалисты Управления оказывают совместно с сотрудниками Центра содействия строительству (ЦСС). Это проектный офис, открытый в январе 2017 года для сокращения административных барьеров и процедур, которые проходят представители бизнеса, осуществляющие девелоперскую деятельность в Подмосковье. В тесном сотрудничестве с профильными структурами Правительства Подмосковья внедрена практика реализации единой государственной услуги. Теперь вместо четырех услуг по получению разрешения на ввод в эксплуатацию, постановления о присвоении адреса, получения выписок о кадастровом учете и регистрации прав подмосковные застройщики получают единую услугу. Срок предоставления единой услуги всего 17 дней вместо прежних 38 дней. За 2017 год зафиксировано более восьмисот обращений в Центр содействия строительству. </w:t>
      </w:r>
    </w:p>
    <w:p w:rsidR="00A565A0" w:rsidRDefault="00A565A0" w:rsidP="00A565A0">
      <w:pPr>
        <w:pStyle w:val="ac"/>
        <w:spacing w:before="120" w:after="12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2018 году перед Управлением стоит задача по сокращению доли приостановлений и отказов в регистрации прав и кадастровом учете объектов, а также повышению доли запросов от юридических и физических лиц на оказание государственных услуг в электронном виде. </w:t>
      </w:r>
    </w:p>
    <w:p w:rsidR="00A565A0" w:rsidRDefault="00A565A0" w:rsidP="00A565A0">
      <w:pPr>
        <w:pStyle w:val="ac"/>
        <w:spacing w:before="120" w:after="12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16EF0" w:rsidRDefault="00E16EF0" w:rsidP="00130024">
      <w:pPr>
        <w:spacing w:after="0"/>
        <w:contextualSpacing/>
        <w:jc w:val="right"/>
        <w:rPr>
          <w:b/>
          <w:sz w:val="28"/>
          <w:szCs w:val="28"/>
        </w:rPr>
      </w:pPr>
    </w:p>
    <w:p w:rsidR="00E16EF0" w:rsidRDefault="00E16EF0" w:rsidP="00130024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130024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130024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CF7EB8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CF7EB8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F3322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1EEE7-3589-4A9E-8AEE-2C60C904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3387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4</cp:revision>
  <cp:lastPrinted>2018-01-22T14:37:00Z</cp:lastPrinted>
  <dcterms:created xsi:type="dcterms:W3CDTF">2018-01-31T08:17:00Z</dcterms:created>
  <dcterms:modified xsi:type="dcterms:W3CDTF">2018-01-31T11:06:00Z</dcterms:modified>
</cp:coreProperties>
</file>